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BA" w:rsidRPr="00E50946" w:rsidRDefault="001C69BA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И</w:t>
      </w:r>
      <w:r w:rsidR="00CA2DB5" w:rsidRPr="00E50946">
        <w:rPr>
          <w:rFonts w:ascii="Times New Roman" w:hAnsi="Times New Roman" w:cs="Times New Roman"/>
          <w:b/>
          <w:sz w:val="28"/>
          <w:szCs w:val="28"/>
        </w:rPr>
        <w:t>нформация</w:t>
      </w:r>
    </w:p>
    <w:p w:rsidR="00CA2DB5" w:rsidRPr="00E50946" w:rsidRDefault="00CA2DB5" w:rsidP="00C724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проведенных Контрольно-счетной палатой Пролетарского района контрольных 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и экспертно-аналитических 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мероприятий за </w:t>
      </w:r>
      <w:r w:rsidR="002E4051">
        <w:rPr>
          <w:rFonts w:ascii="Times New Roman" w:hAnsi="Times New Roman" w:cs="Times New Roman"/>
          <w:b/>
          <w:sz w:val="28"/>
          <w:szCs w:val="28"/>
        </w:rPr>
        <w:t>2</w:t>
      </w:r>
      <w:r w:rsidR="00BE1B1B" w:rsidRPr="00E50946">
        <w:rPr>
          <w:rFonts w:ascii="Times New Roman" w:hAnsi="Times New Roman" w:cs="Times New Roman"/>
          <w:b/>
          <w:sz w:val="28"/>
          <w:szCs w:val="28"/>
        </w:rPr>
        <w:t xml:space="preserve"> квартал</w:t>
      </w:r>
      <w:r w:rsidRPr="00E5094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42DC5">
        <w:rPr>
          <w:rFonts w:ascii="Times New Roman" w:hAnsi="Times New Roman" w:cs="Times New Roman"/>
          <w:b/>
          <w:sz w:val="28"/>
          <w:szCs w:val="28"/>
        </w:rPr>
        <w:t>20</w:t>
      </w:r>
      <w:r w:rsidRPr="00E50946">
        <w:rPr>
          <w:rFonts w:ascii="Times New Roman" w:hAnsi="Times New Roman" w:cs="Times New Roman"/>
          <w:b/>
          <w:sz w:val="28"/>
          <w:szCs w:val="28"/>
        </w:rPr>
        <w:t>г.</w:t>
      </w:r>
    </w:p>
    <w:p w:rsidR="00CA2DB5" w:rsidRDefault="00CA2DB5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  <w:r w:rsidRPr="00E50946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FD413D" w:rsidRPr="00E50946" w:rsidRDefault="00FD413D" w:rsidP="00E50946">
      <w:pPr>
        <w:pStyle w:val="a3"/>
        <w:ind w:left="2136" w:firstLine="696"/>
        <w:rPr>
          <w:rFonts w:ascii="Times New Roman" w:hAnsi="Times New Roman" w:cs="Times New Roman"/>
          <w:b/>
          <w:sz w:val="28"/>
          <w:szCs w:val="28"/>
        </w:rPr>
      </w:pPr>
    </w:p>
    <w:p w:rsidR="00CA2DB5" w:rsidRPr="00FD413D" w:rsidRDefault="00CA2DB5" w:rsidP="00E5094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>20</w:t>
      </w:r>
      <w:r w:rsidRPr="00FD413D">
        <w:rPr>
          <w:rFonts w:ascii="Times New Roman" w:hAnsi="Times New Roman" w:cs="Times New Roman"/>
          <w:b/>
          <w:sz w:val="28"/>
          <w:szCs w:val="28"/>
        </w:rPr>
        <w:t xml:space="preserve"> год (п.</w:t>
      </w:r>
      <w:r w:rsidR="00E846DC">
        <w:rPr>
          <w:rFonts w:ascii="Times New Roman" w:hAnsi="Times New Roman" w:cs="Times New Roman"/>
          <w:b/>
          <w:sz w:val="28"/>
          <w:szCs w:val="28"/>
        </w:rPr>
        <w:t>1.4</w:t>
      </w:r>
      <w:r w:rsidRPr="00FD413D">
        <w:rPr>
          <w:rFonts w:ascii="Times New Roman" w:hAnsi="Times New Roman" w:cs="Times New Roman"/>
          <w:b/>
          <w:sz w:val="28"/>
          <w:szCs w:val="28"/>
        </w:rPr>
        <w:t>) предусмотрено проведение   провер</w:t>
      </w:r>
      <w:r w:rsidR="00C17630" w:rsidRPr="00FD413D">
        <w:rPr>
          <w:rFonts w:ascii="Times New Roman" w:hAnsi="Times New Roman" w:cs="Times New Roman"/>
          <w:b/>
          <w:sz w:val="28"/>
          <w:szCs w:val="28"/>
        </w:rPr>
        <w:t>ки</w:t>
      </w:r>
      <w:r w:rsidRPr="00FD413D">
        <w:rPr>
          <w:rFonts w:ascii="Times New Roman" w:hAnsi="Times New Roman" w:cs="Times New Roman"/>
          <w:b/>
          <w:sz w:val="28"/>
          <w:szCs w:val="28"/>
        </w:rPr>
        <w:t>: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846DC">
        <w:rPr>
          <w:rFonts w:ascii="Times New Roman" w:hAnsi="Times New Roman" w:cs="Times New Roman"/>
          <w:b/>
          <w:sz w:val="28"/>
          <w:szCs w:val="28"/>
        </w:rPr>
        <w:t>состояния дебиторской и кредиторской зад</w:t>
      </w:r>
      <w:r w:rsidR="006B76C0">
        <w:rPr>
          <w:rFonts w:ascii="Times New Roman" w:hAnsi="Times New Roman" w:cs="Times New Roman"/>
          <w:b/>
          <w:sz w:val="28"/>
          <w:szCs w:val="28"/>
        </w:rPr>
        <w:t>ол</w:t>
      </w:r>
      <w:r w:rsidR="00E846DC">
        <w:rPr>
          <w:rFonts w:ascii="Times New Roman" w:hAnsi="Times New Roman" w:cs="Times New Roman"/>
          <w:b/>
          <w:sz w:val="28"/>
          <w:szCs w:val="28"/>
        </w:rPr>
        <w:t>женности, законности ее образования в рамках проверки годовой отчетности главных распорядителей бюджетных средств за 2019 год</w:t>
      </w:r>
      <w:r w:rsidR="00642DC5" w:rsidRPr="00FD413D">
        <w:rPr>
          <w:rFonts w:ascii="Times New Roman" w:hAnsi="Times New Roman" w:cs="Times New Roman"/>
          <w:b/>
          <w:sz w:val="28"/>
          <w:szCs w:val="28"/>
        </w:rPr>
        <w:t>.</w:t>
      </w:r>
    </w:p>
    <w:p w:rsidR="00E846DC" w:rsidRDefault="00642DC5" w:rsidP="00E846D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</w:t>
      </w:r>
      <w:r w:rsidR="00E846DC">
        <w:rPr>
          <w:rFonts w:ascii="Times New Roman" w:hAnsi="Times New Roman" w:cs="Times New Roman"/>
          <w:sz w:val="28"/>
          <w:szCs w:val="28"/>
        </w:rPr>
        <w:t>объекты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846DC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Пролетарского района, </w:t>
      </w:r>
      <w:r w:rsidR="00945152">
        <w:rPr>
          <w:rFonts w:ascii="Times New Roman" w:hAnsi="Times New Roman" w:cs="Times New Roman"/>
          <w:sz w:val="28"/>
          <w:szCs w:val="28"/>
        </w:rPr>
        <w:t>К</w:t>
      </w:r>
      <w:r w:rsidR="00E846DC">
        <w:rPr>
          <w:rFonts w:ascii="Times New Roman" w:hAnsi="Times New Roman" w:cs="Times New Roman"/>
          <w:sz w:val="28"/>
          <w:szCs w:val="28"/>
        </w:rPr>
        <w:t>омитет по управлению муниципальным имуществом, Отдел культуры Администрации Пролетарского района, Районный отдел образования Администрации Пролетарского района, Финансовый отдел Администрации Пролетарского района, Администрация Пролетарского района, Контрольно-счетная палата Пролетарского района.</w:t>
      </w:r>
    </w:p>
    <w:p w:rsidR="0094523B" w:rsidRDefault="001474CD" w:rsidP="0094523B">
      <w:pPr>
        <w:pStyle w:val="a3"/>
        <w:numPr>
          <w:ilvl w:val="0"/>
          <w:numId w:val="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социальной защиты населения</w:t>
      </w:r>
      <w:r w:rsidR="0094523B">
        <w:rPr>
          <w:b/>
          <w:sz w:val="28"/>
          <w:szCs w:val="28"/>
        </w:rPr>
        <w:t>.</w:t>
      </w:r>
    </w:p>
    <w:p w:rsidR="001474CD" w:rsidRDefault="0094523B" w:rsidP="0094523B">
      <w:pPr>
        <w:pStyle w:val="a3"/>
        <w:rPr>
          <w:sz w:val="28"/>
          <w:szCs w:val="28"/>
        </w:rPr>
      </w:pPr>
      <w:r w:rsidRPr="00D83971">
        <w:rPr>
          <w:sz w:val="28"/>
          <w:szCs w:val="28"/>
        </w:rPr>
        <w:t>Объем проверенных средств составил</w:t>
      </w:r>
      <w:r w:rsidR="001474CD">
        <w:rPr>
          <w:sz w:val="28"/>
          <w:szCs w:val="28"/>
        </w:rPr>
        <w:t xml:space="preserve"> 1187,7 </w:t>
      </w:r>
      <w:proofErr w:type="spellStart"/>
      <w:r w:rsidRPr="00D83971">
        <w:rPr>
          <w:sz w:val="28"/>
          <w:szCs w:val="28"/>
        </w:rPr>
        <w:t>тыс</w:t>
      </w:r>
      <w:proofErr w:type="gramStart"/>
      <w:r w:rsidRPr="00D83971">
        <w:rPr>
          <w:sz w:val="28"/>
          <w:szCs w:val="28"/>
        </w:rPr>
        <w:t>.р</w:t>
      </w:r>
      <w:proofErr w:type="gramEnd"/>
      <w:r w:rsidRPr="00D83971">
        <w:rPr>
          <w:sz w:val="28"/>
          <w:szCs w:val="28"/>
        </w:rPr>
        <w:t>уб</w:t>
      </w:r>
      <w:proofErr w:type="spellEnd"/>
      <w:r w:rsidRPr="00D83971">
        <w:rPr>
          <w:sz w:val="28"/>
          <w:szCs w:val="28"/>
        </w:rPr>
        <w:t>.</w:t>
      </w:r>
      <w:r w:rsidR="001474CD">
        <w:rPr>
          <w:sz w:val="28"/>
          <w:szCs w:val="28"/>
        </w:rPr>
        <w:t xml:space="preserve">, из которых 33,2 </w:t>
      </w:r>
      <w:proofErr w:type="spellStart"/>
      <w:r w:rsidR="001474CD">
        <w:rPr>
          <w:sz w:val="28"/>
          <w:szCs w:val="28"/>
        </w:rPr>
        <w:t>тыс.руб</w:t>
      </w:r>
      <w:proofErr w:type="spellEnd"/>
      <w:r w:rsidR="001474CD">
        <w:rPr>
          <w:sz w:val="28"/>
          <w:szCs w:val="28"/>
        </w:rPr>
        <w:t xml:space="preserve">. кредиторская задолженность и 1187,7 </w:t>
      </w:r>
      <w:proofErr w:type="spellStart"/>
      <w:r w:rsidR="001474CD">
        <w:rPr>
          <w:sz w:val="28"/>
          <w:szCs w:val="28"/>
        </w:rPr>
        <w:t>тыс.руб</w:t>
      </w:r>
      <w:proofErr w:type="spellEnd"/>
      <w:r w:rsidR="001474CD">
        <w:rPr>
          <w:sz w:val="28"/>
          <w:szCs w:val="28"/>
        </w:rPr>
        <w:t>. – дебиторская задолженность.</w:t>
      </w:r>
      <w:r w:rsidRPr="00D83971">
        <w:rPr>
          <w:sz w:val="28"/>
          <w:szCs w:val="28"/>
        </w:rPr>
        <w:t xml:space="preserve"> </w:t>
      </w:r>
    </w:p>
    <w:p w:rsidR="0094523B" w:rsidRDefault="0094523B" w:rsidP="0094523B">
      <w:pPr>
        <w:pStyle w:val="a3"/>
        <w:rPr>
          <w:sz w:val="28"/>
          <w:szCs w:val="28"/>
        </w:rPr>
      </w:pPr>
      <w:r w:rsidRPr="00D83971">
        <w:rPr>
          <w:sz w:val="28"/>
          <w:szCs w:val="28"/>
        </w:rPr>
        <w:t xml:space="preserve">Сумма выявленных нарушений составила </w:t>
      </w:r>
      <w:r w:rsidR="001474CD">
        <w:rPr>
          <w:sz w:val="28"/>
          <w:szCs w:val="28"/>
        </w:rPr>
        <w:t>3,0</w:t>
      </w:r>
      <w:r>
        <w:rPr>
          <w:sz w:val="28"/>
          <w:szCs w:val="28"/>
        </w:rPr>
        <w:t xml:space="preserve"> </w:t>
      </w:r>
      <w:proofErr w:type="spellStart"/>
      <w:r w:rsidRPr="00D83971">
        <w:rPr>
          <w:sz w:val="28"/>
          <w:szCs w:val="28"/>
        </w:rPr>
        <w:t>тыс</w:t>
      </w:r>
      <w:proofErr w:type="gramStart"/>
      <w:r w:rsidRPr="00D83971">
        <w:rPr>
          <w:sz w:val="28"/>
          <w:szCs w:val="28"/>
        </w:rPr>
        <w:t>.р</w:t>
      </w:r>
      <w:proofErr w:type="gramEnd"/>
      <w:r w:rsidRPr="00D83971">
        <w:rPr>
          <w:sz w:val="28"/>
          <w:szCs w:val="28"/>
        </w:rPr>
        <w:t>уб</w:t>
      </w:r>
      <w:proofErr w:type="spellEnd"/>
      <w:r w:rsidRPr="00D83971">
        <w:rPr>
          <w:sz w:val="28"/>
          <w:szCs w:val="28"/>
        </w:rPr>
        <w:t>.</w:t>
      </w:r>
      <w:r>
        <w:rPr>
          <w:sz w:val="28"/>
          <w:szCs w:val="28"/>
        </w:rPr>
        <w:t xml:space="preserve"> (</w:t>
      </w:r>
      <w:r w:rsidR="001474CD">
        <w:rPr>
          <w:sz w:val="28"/>
          <w:szCs w:val="28"/>
        </w:rPr>
        <w:t xml:space="preserve">0,3%) - </w:t>
      </w:r>
      <w:r w:rsidRPr="00D83971">
        <w:rPr>
          <w:sz w:val="28"/>
          <w:szCs w:val="28"/>
        </w:rPr>
        <w:t xml:space="preserve"> </w:t>
      </w:r>
      <w:r w:rsidR="001474CD">
        <w:rPr>
          <w:sz w:val="28"/>
          <w:szCs w:val="28"/>
        </w:rPr>
        <w:t>искажение отчетности</w:t>
      </w:r>
      <w:r>
        <w:rPr>
          <w:sz w:val="28"/>
          <w:szCs w:val="28"/>
        </w:rPr>
        <w:t>.</w:t>
      </w:r>
    </w:p>
    <w:p w:rsidR="0094523B" w:rsidRDefault="0094523B" w:rsidP="009452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74CD">
        <w:rPr>
          <w:sz w:val="28"/>
          <w:szCs w:val="28"/>
        </w:rPr>
        <w:t>В ходе проверки УСЗН внесены корректировочные записи. Сумма дебиторской задолженности приведена в соответствие с уведомлениями министерства финансов.</w:t>
      </w:r>
    </w:p>
    <w:p w:rsidR="0094523B" w:rsidRPr="006E3128" w:rsidRDefault="0094523B" w:rsidP="0094523B">
      <w:pPr>
        <w:pStyle w:val="a3"/>
        <w:rPr>
          <w:b/>
          <w:sz w:val="28"/>
          <w:szCs w:val="28"/>
        </w:rPr>
      </w:pPr>
      <w:r w:rsidRPr="006E3128">
        <w:rPr>
          <w:b/>
          <w:sz w:val="28"/>
          <w:szCs w:val="28"/>
        </w:rPr>
        <w:t xml:space="preserve">2. </w:t>
      </w:r>
      <w:r w:rsidR="001474CD">
        <w:rPr>
          <w:b/>
          <w:sz w:val="28"/>
          <w:szCs w:val="28"/>
        </w:rPr>
        <w:t>Комитет по управлению муниципальным имуществом.</w:t>
      </w:r>
    </w:p>
    <w:p w:rsidR="0090041F" w:rsidRDefault="0094523B" w:rsidP="009452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Объем проверенных средств составил </w:t>
      </w:r>
      <w:r w:rsidR="0090041F">
        <w:rPr>
          <w:sz w:val="28"/>
          <w:szCs w:val="28"/>
        </w:rPr>
        <w:t>2319,5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="0090041F">
        <w:rPr>
          <w:sz w:val="28"/>
          <w:szCs w:val="28"/>
        </w:rPr>
        <w:t xml:space="preserve"> из которых 37,7 </w:t>
      </w:r>
      <w:proofErr w:type="spellStart"/>
      <w:r w:rsidR="0090041F">
        <w:rPr>
          <w:sz w:val="28"/>
          <w:szCs w:val="28"/>
        </w:rPr>
        <w:t>тыс.руб</w:t>
      </w:r>
      <w:proofErr w:type="spellEnd"/>
      <w:r w:rsidR="0090041F">
        <w:rPr>
          <w:sz w:val="28"/>
          <w:szCs w:val="28"/>
        </w:rPr>
        <w:t xml:space="preserve">. кредиторская задолженность и 2281,8 </w:t>
      </w:r>
      <w:proofErr w:type="spellStart"/>
      <w:r w:rsidR="0090041F">
        <w:rPr>
          <w:sz w:val="28"/>
          <w:szCs w:val="28"/>
        </w:rPr>
        <w:t>тыс.руб</w:t>
      </w:r>
      <w:proofErr w:type="spellEnd"/>
      <w:r w:rsidR="0090041F">
        <w:rPr>
          <w:sz w:val="28"/>
          <w:szCs w:val="28"/>
        </w:rPr>
        <w:t>. дебиторская задолженность.</w:t>
      </w:r>
    </w:p>
    <w:p w:rsidR="0094523B" w:rsidRDefault="0090041F" w:rsidP="009452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Сумма нарушений </w:t>
      </w:r>
      <w:r w:rsidR="0094523B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32,6</w:t>
      </w:r>
      <w:r w:rsidR="0094523B">
        <w:rPr>
          <w:sz w:val="28"/>
          <w:szCs w:val="28"/>
        </w:rPr>
        <w:t xml:space="preserve"> </w:t>
      </w:r>
      <w:proofErr w:type="spellStart"/>
      <w:r w:rsidR="0094523B">
        <w:rPr>
          <w:sz w:val="28"/>
          <w:szCs w:val="28"/>
        </w:rPr>
        <w:t>тыс</w:t>
      </w:r>
      <w:proofErr w:type="gramStart"/>
      <w:r w:rsidR="0094523B">
        <w:rPr>
          <w:sz w:val="28"/>
          <w:szCs w:val="28"/>
        </w:rPr>
        <w:t>.р</w:t>
      </w:r>
      <w:proofErr w:type="gramEnd"/>
      <w:r w:rsidR="0094523B">
        <w:rPr>
          <w:sz w:val="28"/>
          <w:szCs w:val="28"/>
        </w:rPr>
        <w:t>уб</w:t>
      </w:r>
      <w:proofErr w:type="spellEnd"/>
      <w:r w:rsidR="0094523B">
        <w:rPr>
          <w:sz w:val="28"/>
          <w:szCs w:val="28"/>
        </w:rPr>
        <w:t xml:space="preserve"> (</w:t>
      </w:r>
      <w:r>
        <w:rPr>
          <w:sz w:val="28"/>
          <w:szCs w:val="28"/>
        </w:rPr>
        <w:t>1,4</w:t>
      </w:r>
      <w:r w:rsidR="0094523B">
        <w:rPr>
          <w:sz w:val="28"/>
          <w:szCs w:val="28"/>
        </w:rPr>
        <w:t>%), в том числе:</w:t>
      </w:r>
    </w:p>
    <w:p w:rsidR="0090041F" w:rsidRDefault="0094523B" w:rsidP="00174B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041F">
        <w:rPr>
          <w:sz w:val="28"/>
          <w:szCs w:val="28"/>
        </w:rPr>
        <w:t xml:space="preserve">наличие кредиторской задолженности при отсутствии лимитов бюджетных обязательств -32,6 </w:t>
      </w:r>
      <w:proofErr w:type="spellStart"/>
      <w:r w:rsidR="0090041F">
        <w:rPr>
          <w:sz w:val="28"/>
          <w:szCs w:val="28"/>
        </w:rPr>
        <w:t>тыс</w:t>
      </w:r>
      <w:proofErr w:type="gramStart"/>
      <w:r w:rsidR="0090041F">
        <w:rPr>
          <w:sz w:val="28"/>
          <w:szCs w:val="28"/>
        </w:rPr>
        <w:t>.р</w:t>
      </w:r>
      <w:proofErr w:type="gramEnd"/>
      <w:r w:rsidR="0090041F">
        <w:rPr>
          <w:sz w:val="28"/>
          <w:szCs w:val="28"/>
        </w:rPr>
        <w:t>уб</w:t>
      </w:r>
      <w:proofErr w:type="spellEnd"/>
      <w:r w:rsidR="0090041F">
        <w:rPr>
          <w:sz w:val="28"/>
          <w:szCs w:val="28"/>
        </w:rPr>
        <w:t>.</w:t>
      </w:r>
    </w:p>
    <w:p w:rsidR="00642DC5" w:rsidRDefault="0090041F" w:rsidP="00174B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рекомендовано: осуществлять контроль за </w:t>
      </w:r>
      <w:proofErr w:type="spellStart"/>
      <w:r>
        <w:rPr>
          <w:sz w:val="28"/>
          <w:szCs w:val="28"/>
        </w:rPr>
        <w:t>непревышением</w:t>
      </w:r>
      <w:proofErr w:type="spellEnd"/>
      <w:r>
        <w:rPr>
          <w:sz w:val="28"/>
          <w:szCs w:val="28"/>
        </w:rPr>
        <w:t xml:space="preserve"> суммы утвержденных лимитов бюджетных обязательств. Соблюдать требования инструкции по бюджетному учету в части </w:t>
      </w:r>
      <w:r>
        <w:rPr>
          <w:sz w:val="28"/>
          <w:szCs w:val="28"/>
        </w:rPr>
        <w:lastRenderedPageBreak/>
        <w:t>перерегистрации сумм принятых и неисполненных бюджетных обязательств, образовавшихся на конец года, в первый рабочий день следующего года.</w:t>
      </w:r>
    </w:p>
    <w:p w:rsidR="00174B5E" w:rsidRPr="00EE3F35" w:rsidRDefault="00EE3F35" w:rsidP="00EE3F3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Pr="00EE3F35">
        <w:rPr>
          <w:b/>
          <w:sz w:val="28"/>
          <w:szCs w:val="28"/>
        </w:rPr>
        <w:t xml:space="preserve">ГРБС: </w:t>
      </w:r>
      <w:r w:rsidR="00174B5E" w:rsidRPr="00EE3F35">
        <w:rPr>
          <w:b/>
          <w:sz w:val="28"/>
          <w:szCs w:val="28"/>
        </w:rPr>
        <w:t xml:space="preserve">Администрация </w:t>
      </w:r>
      <w:r w:rsidRPr="00EE3F35">
        <w:rPr>
          <w:b/>
          <w:sz w:val="28"/>
          <w:szCs w:val="28"/>
        </w:rPr>
        <w:t>Пролетарского района, Отдел культуры Администрации Пролетарского района, Отдел образования Администрации Пролетарского района, Контрольно-счетная палата Пролетарского района Финансовый отдел Администрации Пролетарского района</w:t>
      </w:r>
      <w:r w:rsidR="00174B5E" w:rsidRPr="00EE3F35">
        <w:rPr>
          <w:b/>
          <w:sz w:val="28"/>
          <w:szCs w:val="28"/>
        </w:rPr>
        <w:t>.</w:t>
      </w:r>
    </w:p>
    <w:p w:rsidR="00174B5E" w:rsidRPr="00174B5E" w:rsidRDefault="00174B5E" w:rsidP="00174B5E">
      <w:pPr>
        <w:pStyle w:val="a3"/>
        <w:ind w:left="1080"/>
        <w:jc w:val="both"/>
        <w:rPr>
          <w:sz w:val="28"/>
          <w:szCs w:val="28"/>
        </w:rPr>
      </w:pPr>
      <w:r w:rsidRPr="00174B5E">
        <w:rPr>
          <w:sz w:val="28"/>
          <w:szCs w:val="28"/>
        </w:rPr>
        <w:t xml:space="preserve">Объем проверенных средств составил </w:t>
      </w:r>
      <w:r w:rsidR="00EE3F35">
        <w:rPr>
          <w:sz w:val="28"/>
          <w:szCs w:val="28"/>
        </w:rPr>
        <w:t>7465,7</w:t>
      </w:r>
      <w:r w:rsidRPr="00174B5E">
        <w:rPr>
          <w:sz w:val="28"/>
          <w:szCs w:val="28"/>
        </w:rPr>
        <w:t xml:space="preserve"> </w:t>
      </w:r>
      <w:proofErr w:type="spellStart"/>
      <w:r w:rsidRPr="00174B5E">
        <w:rPr>
          <w:sz w:val="28"/>
          <w:szCs w:val="28"/>
        </w:rPr>
        <w:t>тыс</w:t>
      </w:r>
      <w:proofErr w:type="gramStart"/>
      <w:r w:rsidRPr="00174B5E">
        <w:rPr>
          <w:sz w:val="28"/>
          <w:szCs w:val="28"/>
        </w:rPr>
        <w:t>.р</w:t>
      </w:r>
      <w:proofErr w:type="gramEnd"/>
      <w:r w:rsidRPr="00174B5E">
        <w:rPr>
          <w:sz w:val="28"/>
          <w:szCs w:val="28"/>
        </w:rPr>
        <w:t>уб</w:t>
      </w:r>
      <w:proofErr w:type="spellEnd"/>
      <w:r w:rsidRPr="00174B5E">
        <w:rPr>
          <w:sz w:val="28"/>
          <w:szCs w:val="28"/>
        </w:rPr>
        <w:t>.</w:t>
      </w:r>
    </w:p>
    <w:p w:rsidR="00174B5E" w:rsidRDefault="00174B5E" w:rsidP="00174B5E">
      <w:pPr>
        <w:pStyle w:val="a3"/>
        <w:ind w:left="1080"/>
        <w:jc w:val="both"/>
        <w:rPr>
          <w:sz w:val="28"/>
          <w:szCs w:val="28"/>
        </w:rPr>
      </w:pPr>
      <w:r w:rsidRPr="00174B5E">
        <w:rPr>
          <w:sz w:val="28"/>
          <w:szCs w:val="28"/>
        </w:rPr>
        <w:t>Нарушений не установлено.</w:t>
      </w:r>
    </w:p>
    <w:p w:rsidR="00EE3F35" w:rsidRDefault="00EE3F35" w:rsidP="00174B5E">
      <w:pPr>
        <w:pStyle w:val="a3"/>
        <w:ind w:left="1080"/>
        <w:jc w:val="both"/>
        <w:rPr>
          <w:sz w:val="28"/>
          <w:szCs w:val="28"/>
        </w:rPr>
      </w:pPr>
    </w:p>
    <w:p w:rsidR="00ED332A" w:rsidRDefault="00436704" w:rsidP="00EE3F3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 w:rsidR="00EE3F35">
        <w:rPr>
          <w:rFonts w:ascii="Times New Roman" w:hAnsi="Times New Roman" w:cs="Times New Roman"/>
          <w:b/>
          <w:sz w:val="28"/>
          <w:szCs w:val="28"/>
        </w:rPr>
        <w:t>1.6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</w:p>
    <w:p w:rsidR="007A076E" w:rsidRDefault="00436704" w:rsidP="00ED332A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41F7" w:rsidRPr="00FD413D">
        <w:rPr>
          <w:rFonts w:ascii="Times New Roman" w:hAnsi="Times New Roman" w:cs="Times New Roman"/>
          <w:b/>
          <w:sz w:val="28"/>
          <w:szCs w:val="28"/>
        </w:rPr>
        <w:t xml:space="preserve">Проверка </w:t>
      </w:r>
      <w:r w:rsidR="00F26B81">
        <w:rPr>
          <w:rFonts w:ascii="Times New Roman" w:hAnsi="Times New Roman" w:cs="Times New Roman"/>
          <w:b/>
          <w:sz w:val="28"/>
          <w:szCs w:val="28"/>
        </w:rPr>
        <w:t>законности, эффективности использования средств районного бюджета, направленных Отделу культуры администрации Пролетарского района за 2019 год и текущий период 2020 года.</w:t>
      </w:r>
    </w:p>
    <w:p w:rsidR="007A076E" w:rsidRPr="00E50946" w:rsidRDefault="00E50946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76E" w:rsidRPr="00E50946">
        <w:rPr>
          <w:rFonts w:ascii="Times New Roman" w:hAnsi="Times New Roman" w:cs="Times New Roman"/>
          <w:sz w:val="28"/>
          <w:szCs w:val="28"/>
        </w:rPr>
        <w:t>В ходе проверки были охвачены следующие учреждения:</w:t>
      </w:r>
      <w:r w:rsidR="00F26B81">
        <w:rPr>
          <w:rFonts w:ascii="Times New Roman" w:hAnsi="Times New Roman" w:cs="Times New Roman"/>
          <w:sz w:val="28"/>
          <w:szCs w:val="28"/>
        </w:rPr>
        <w:t xml:space="preserve"> Отдел культуры Адм</w:t>
      </w:r>
      <w:r w:rsidR="00660F41">
        <w:rPr>
          <w:rFonts w:ascii="Times New Roman" w:hAnsi="Times New Roman" w:cs="Times New Roman"/>
          <w:sz w:val="28"/>
          <w:szCs w:val="28"/>
        </w:rPr>
        <w:t>инистрации Пролетарского района</w:t>
      </w:r>
      <w:r w:rsidR="00D725F9">
        <w:rPr>
          <w:rFonts w:ascii="Times New Roman" w:hAnsi="Times New Roman" w:cs="Times New Roman"/>
          <w:sz w:val="28"/>
          <w:szCs w:val="28"/>
        </w:rPr>
        <w:t>.</w:t>
      </w:r>
    </w:p>
    <w:p w:rsidR="00E6452A" w:rsidRDefault="007A076E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E50946">
        <w:rPr>
          <w:rFonts w:ascii="Times New Roman" w:hAnsi="Times New Roman" w:cs="Times New Roman"/>
          <w:sz w:val="28"/>
          <w:szCs w:val="28"/>
        </w:rPr>
        <w:t xml:space="preserve">В ходе проверки объем проверенных средств составил </w:t>
      </w:r>
      <w:r w:rsidR="00660F41">
        <w:rPr>
          <w:rFonts w:ascii="Times New Roman" w:hAnsi="Times New Roman" w:cs="Times New Roman"/>
          <w:sz w:val="28"/>
          <w:szCs w:val="28"/>
        </w:rPr>
        <w:t>2292,1</w:t>
      </w:r>
      <w:r w:rsidR="00D1736E" w:rsidRPr="00E5094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736E" w:rsidRPr="00E509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736E" w:rsidRPr="00E50946">
        <w:rPr>
          <w:rFonts w:ascii="Times New Roman" w:hAnsi="Times New Roman" w:cs="Times New Roman"/>
          <w:sz w:val="28"/>
          <w:szCs w:val="28"/>
        </w:rPr>
        <w:t>уб.</w:t>
      </w:r>
    </w:p>
    <w:p w:rsidR="007A076E" w:rsidRDefault="00660F41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 выявленных нарушений составила 100,6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 (4,4% от объема проверенных средств), в том числе:</w:t>
      </w:r>
    </w:p>
    <w:p w:rsidR="00660F41" w:rsidRDefault="00995090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</w:t>
      </w:r>
      <w:r w:rsidR="00660F41"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бюджетной сметы казенного учреждения. В ходе проверки нарушение устранено;</w:t>
      </w:r>
    </w:p>
    <w:p w:rsidR="00660F41" w:rsidRDefault="00995090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80EC3">
        <w:rPr>
          <w:rFonts w:ascii="Times New Roman" w:hAnsi="Times New Roman" w:cs="Times New Roman"/>
          <w:sz w:val="28"/>
          <w:szCs w:val="28"/>
        </w:rPr>
        <w:t xml:space="preserve">нарушение порядка </w:t>
      </w:r>
      <w:r w:rsidR="00660F41">
        <w:rPr>
          <w:rFonts w:ascii="Times New Roman" w:hAnsi="Times New Roman" w:cs="Times New Roman"/>
          <w:sz w:val="28"/>
          <w:szCs w:val="28"/>
        </w:rPr>
        <w:t xml:space="preserve">и условий оплаты труда работников государственных (муниципальных бюджетных, автономных и казенных учреждений на сумму 5,4 </w:t>
      </w:r>
      <w:proofErr w:type="spellStart"/>
      <w:r w:rsidR="00660F4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660F4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60F4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60F41">
        <w:rPr>
          <w:rFonts w:ascii="Times New Roman" w:hAnsi="Times New Roman" w:cs="Times New Roman"/>
          <w:sz w:val="28"/>
          <w:szCs w:val="28"/>
        </w:rPr>
        <w:t>.;</w:t>
      </w:r>
    </w:p>
    <w:p w:rsidR="00995090" w:rsidRDefault="00660F41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Расходование казенным учреждением бюдже</w:t>
      </w:r>
      <w:r w:rsidR="009451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средств на цели, не соответствующие утвержденной бюджетной смете</w:t>
      </w:r>
      <w:r w:rsidR="00E6452A">
        <w:rPr>
          <w:rFonts w:ascii="Times New Roman" w:hAnsi="Times New Roman" w:cs="Times New Roman"/>
          <w:sz w:val="28"/>
          <w:szCs w:val="28"/>
        </w:rPr>
        <w:t xml:space="preserve"> – 2,0 </w:t>
      </w:r>
      <w:proofErr w:type="spellStart"/>
      <w:r w:rsidR="00A80EC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80EC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0EC3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80E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7BEC" w:rsidRDefault="00A80EC3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6452A">
        <w:rPr>
          <w:rFonts w:ascii="Times New Roman" w:hAnsi="Times New Roman" w:cs="Times New Roman"/>
          <w:sz w:val="28"/>
          <w:szCs w:val="28"/>
        </w:rPr>
        <w:t xml:space="preserve">Нарушение порядка применения бюджетной классификации Российской Федерации в сумме 93,2 </w:t>
      </w:r>
      <w:proofErr w:type="spellStart"/>
      <w:r w:rsidR="00E6452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6452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6452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6452A">
        <w:rPr>
          <w:rFonts w:ascii="Times New Roman" w:hAnsi="Times New Roman" w:cs="Times New Roman"/>
          <w:sz w:val="28"/>
          <w:szCs w:val="28"/>
        </w:rPr>
        <w:t>.</w:t>
      </w:r>
    </w:p>
    <w:p w:rsidR="00FF5117" w:rsidRDefault="0048358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устранении нарушений предоставлена в срок.</w:t>
      </w:r>
    </w:p>
    <w:p w:rsidR="00483582" w:rsidRDefault="0048358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Применены меры  дисциплинарного воздействия в виде замечания двум сотрудникам  РЦОК. </w:t>
      </w:r>
    </w:p>
    <w:p w:rsidR="00483582" w:rsidRDefault="0048358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83582" w:rsidRDefault="00483582" w:rsidP="00483582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1.8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</w:p>
    <w:p w:rsidR="00483582" w:rsidRDefault="00483582" w:rsidP="00483582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 xml:space="preserve"> Проверка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законности, эффективности </w:t>
      </w:r>
      <w:r w:rsidR="004747D8">
        <w:rPr>
          <w:rFonts w:ascii="Times New Roman" w:hAnsi="Times New Roman" w:cs="Times New Roman"/>
          <w:b/>
          <w:sz w:val="28"/>
          <w:szCs w:val="28"/>
        </w:rPr>
        <w:t xml:space="preserve">(результативности и экономности) использования средств районного бюджета, направленных МБОУ </w:t>
      </w:r>
      <w:proofErr w:type="spellStart"/>
      <w:r w:rsidR="004747D8">
        <w:rPr>
          <w:rFonts w:ascii="Times New Roman" w:hAnsi="Times New Roman" w:cs="Times New Roman"/>
          <w:b/>
          <w:sz w:val="28"/>
          <w:szCs w:val="28"/>
        </w:rPr>
        <w:t>Уютненская</w:t>
      </w:r>
      <w:proofErr w:type="spellEnd"/>
      <w:r w:rsidR="004747D8">
        <w:rPr>
          <w:rFonts w:ascii="Times New Roman" w:hAnsi="Times New Roman" w:cs="Times New Roman"/>
          <w:b/>
          <w:sz w:val="28"/>
          <w:szCs w:val="28"/>
        </w:rPr>
        <w:t xml:space="preserve"> СОШ Пролетарского района </w:t>
      </w:r>
      <w:r w:rsidR="004747D8">
        <w:rPr>
          <w:rFonts w:ascii="Times New Roman" w:hAnsi="Times New Roman" w:cs="Times New Roman"/>
          <w:b/>
          <w:sz w:val="28"/>
          <w:szCs w:val="28"/>
        </w:rPr>
        <w:lastRenderedPageBreak/>
        <w:t>ростовской области в рамках муниципальной программы «развитие образования»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2019 год и текущий период 2020 года.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747D8"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учреждения: Районный отдел образования и МБОУ </w:t>
      </w:r>
      <w:proofErr w:type="spellStart"/>
      <w:r w:rsidRPr="004747D8">
        <w:rPr>
          <w:rFonts w:ascii="Times New Roman" w:hAnsi="Times New Roman" w:cs="Times New Roman"/>
          <w:sz w:val="28"/>
          <w:szCs w:val="28"/>
        </w:rPr>
        <w:t>Уютненская</w:t>
      </w:r>
      <w:proofErr w:type="spellEnd"/>
      <w:r w:rsidRPr="004747D8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16734,4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Сумма выявленных нарушений составила 2226,2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или 13,3% от объема проверенных средств, в том числе: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законодательства о заку</w:t>
      </w:r>
      <w:r w:rsidR="0094515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ках в части несвоевременного размещения информации – 870,1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и условий оплаты труда работников государственных (муниципальных) бюджетных, автономных и казенных учреждений – 101,1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порядка ведения личных дел сотрудников, кадрового учета, учета трудовых книжек;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недоплата команд</w:t>
      </w:r>
      <w:r w:rsidR="0094515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ровочных расходов – 0,4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принципа эффективности использования бюджетных средств – 2,9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ведения бухгалтерского учета - 17,7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4747D8" w:rsidRDefault="004747D8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отнесения основных средств к особо ценному имуществу – 1234,0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747D8" w:rsidRDefault="00442212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Информация об устранении нарушений предоставлена в К</w:t>
      </w:r>
      <w:proofErr w:type="gramStart"/>
      <w:r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ок.</w:t>
      </w:r>
    </w:p>
    <w:p w:rsidR="00442212" w:rsidRDefault="00442212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меры дисциплинарного воздействия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58C" w:rsidRPr="004747D8" w:rsidRDefault="00E3458C" w:rsidP="00483582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3458C" w:rsidRDefault="00E3458C" w:rsidP="00E3458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1.9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 xml:space="preserve"> Проверка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законности, эффективности (результативности и экономности) использования средств районного бюджета, направленных МБОУ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Ковриновская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СОШ Пролетарского района Ростовской области в рамках муниципальной программы «развитие образования» за 2019 год и текущий период 2020 года.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747D8">
        <w:rPr>
          <w:rFonts w:ascii="Times New Roman" w:hAnsi="Times New Roman" w:cs="Times New Roman"/>
          <w:sz w:val="28"/>
          <w:szCs w:val="28"/>
        </w:rPr>
        <w:t xml:space="preserve">В ходе проверки были охвачены следующие учреждения: Районный отдел образования и МБОУ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Ковриновская</w:t>
      </w:r>
      <w:proofErr w:type="spellEnd"/>
      <w:r w:rsidRPr="004747D8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проверенных средств составил 15531,3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Сумма выявленных нарушений составила 825,5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руб. или 5,3% от объема проверенных средств, в том числе: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искажение отчетности – 0,7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переплата, недоплата командировочных расходов (суточных) – 0,4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несвоевременное отражение в бухгалтерском учете хозяйственных операций;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несоблюдение принципа эффективности использования бюджетных средств (оплата коммунальных услуг за помещение, переданное поставщику в безвозмездное пользование) – 19,7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</w:t>
      </w:r>
      <w:r w:rsidR="0014723C">
        <w:rPr>
          <w:rFonts w:ascii="Times New Roman" w:hAnsi="Times New Roman" w:cs="Times New Roman"/>
          <w:sz w:val="28"/>
          <w:szCs w:val="28"/>
        </w:rPr>
        <w:t xml:space="preserve">и условий оплаты труда работников муниципальных бюджетных учреждений – 4,3 </w:t>
      </w:r>
      <w:proofErr w:type="spellStart"/>
      <w:r w:rsidR="001472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1472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723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14723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723C" w:rsidRDefault="0014723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порядка применения бюджетной классификации Российской Федерации – 0,6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723C" w:rsidRDefault="0014723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неверно размещена информация об оплате договора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-799,4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4723C" w:rsidRDefault="0014723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Информация об устранении нарушений предоставлена в К</w:t>
      </w:r>
      <w:proofErr w:type="gramStart"/>
      <w:r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ок.</w:t>
      </w:r>
    </w:p>
    <w:p w:rsidR="00E3458C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меры дисциплинарного воздействия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58C" w:rsidRPr="004747D8" w:rsidRDefault="00E3458C" w:rsidP="00E3458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347D4" w:rsidRDefault="003347D4" w:rsidP="003347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13D">
        <w:rPr>
          <w:rFonts w:ascii="Times New Roman" w:hAnsi="Times New Roman" w:cs="Times New Roman"/>
          <w:b/>
          <w:sz w:val="28"/>
          <w:szCs w:val="28"/>
        </w:rPr>
        <w:t>Планом работы КСП Пролетарского района на 2020 год (п.</w:t>
      </w:r>
      <w:r>
        <w:rPr>
          <w:rFonts w:ascii="Times New Roman" w:hAnsi="Times New Roman" w:cs="Times New Roman"/>
          <w:b/>
          <w:sz w:val="28"/>
          <w:szCs w:val="28"/>
        </w:rPr>
        <w:t>1.10</w:t>
      </w:r>
      <w:r w:rsidRPr="00FD413D">
        <w:rPr>
          <w:rFonts w:ascii="Times New Roman" w:hAnsi="Times New Roman" w:cs="Times New Roman"/>
          <w:b/>
          <w:sz w:val="28"/>
          <w:szCs w:val="28"/>
        </w:rPr>
        <w:t>.) предусмотрено проведение проверки:</w:t>
      </w:r>
    </w:p>
    <w:p w:rsidR="005D03A4" w:rsidRPr="003347D4" w:rsidRDefault="003347D4" w:rsidP="003347D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47D4">
        <w:rPr>
          <w:rFonts w:ascii="Times New Roman" w:hAnsi="Times New Roman" w:cs="Times New Roman"/>
          <w:b/>
          <w:sz w:val="28"/>
          <w:szCs w:val="28"/>
        </w:rPr>
        <w:t>Финансово-хозяйственной деятельности и эффективности использования имущества МУП «</w:t>
      </w:r>
      <w:proofErr w:type="spellStart"/>
      <w:r w:rsidRPr="003347D4">
        <w:rPr>
          <w:rFonts w:ascii="Times New Roman" w:hAnsi="Times New Roman" w:cs="Times New Roman"/>
          <w:b/>
          <w:sz w:val="28"/>
          <w:szCs w:val="28"/>
        </w:rPr>
        <w:t>Пролетарскавтотранссервис</w:t>
      </w:r>
      <w:proofErr w:type="spellEnd"/>
      <w:r w:rsidRPr="003347D4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5D03A4" w:rsidRPr="003347D4">
        <w:rPr>
          <w:rFonts w:ascii="Times New Roman" w:hAnsi="Times New Roman" w:cs="Times New Roman"/>
          <w:b/>
          <w:sz w:val="28"/>
          <w:szCs w:val="28"/>
        </w:rPr>
        <w:t>2019год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и текущий период 2020 года.</w:t>
      </w:r>
    </w:p>
    <w:p w:rsidR="005D03A4" w:rsidRDefault="00E12F9E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D03A4">
        <w:rPr>
          <w:rFonts w:ascii="Times New Roman" w:hAnsi="Times New Roman" w:cs="Times New Roman"/>
          <w:sz w:val="28"/>
          <w:szCs w:val="28"/>
        </w:rPr>
        <w:t xml:space="preserve">В ходе проверки объем проверенных средств составил </w:t>
      </w:r>
      <w:r w:rsidR="003347D4">
        <w:rPr>
          <w:rFonts w:ascii="Times New Roman" w:hAnsi="Times New Roman" w:cs="Times New Roman"/>
          <w:sz w:val="28"/>
          <w:szCs w:val="28"/>
        </w:rPr>
        <w:t>14930,6</w:t>
      </w:r>
      <w:r w:rsidR="002E5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3A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D03A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D03A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D03A4">
        <w:rPr>
          <w:rFonts w:ascii="Times New Roman" w:hAnsi="Times New Roman" w:cs="Times New Roman"/>
          <w:sz w:val="28"/>
          <w:szCs w:val="28"/>
        </w:rPr>
        <w:t xml:space="preserve">. </w:t>
      </w:r>
      <w:r w:rsidR="003347D4">
        <w:rPr>
          <w:rFonts w:ascii="Times New Roman" w:hAnsi="Times New Roman" w:cs="Times New Roman"/>
          <w:sz w:val="28"/>
          <w:szCs w:val="28"/>
        </w:rPr>
        <w:t xml:space="preserve"> Сумма выявленных нарушений составила </w:t>
      </w:r>
      <w:r w:rsidR="003B3EF9">
        <w:rPr>
          <w:rFonts w:ascii="Times New Roman" w:hAnsi="Times New Roman" w:cs="Times New Roman"/>
          <w:sz w:val="28"/>
          <w:szCs w:val="28"/>
        </w:rPr>
        <w:t xml:space="preserve">1226,9 </w:t>
      </w:r>
      <w:proofErr w:type="spellStart"/>
      <w:r w:rsidR="003B3EF9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3B3EF9">
        <w:rPr>
          <w:rFonts w:ascii="Times New Roman" w:hAnsi="Times New Roman" w:cs="Times New Roman"/>
          <w:sz w:val="28"/>
          <w:szCs w:val="28"/>
        </w:rPr>
        <w:t>., или 8,2% к общему объему проверенных средств.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нарушение статьи 131 Гражданского кодекса РФ, предприятием не зарегистрировано право хозяйственного ведения в едином государственном реестре прав на недвижимость – 1013,5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неподтвержденные расходы (нарушение порядка списания горюче-смазочных материалов;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несоблюдение принципа эффективности (осуществление расходов с затратами сверх необходимого) в сумме 18,6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несоблюдение порядка аренды земельных участков – 194,8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сроков выплаты заработной платы.</w:t>
      </w:r>
    </w:p>
    <w:p w:rsidR="007E70A2" w:rsidRDefault="007E70A2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E70A2" w:rsidRDefault="007E70A2" w:rsidP="006C24B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</w:t>
      </w:r>
      <w:r w:rsidR="006C24BC">
        <w:rPr>
          <w:rFonts w:ascii="Times New Roman" w:hAnsi="Times New Roman" w:cs="Times New Roman"/>
          <w:sz w:val="28"/>
          <w:szCs w:val="28"/>
        </w:rPr>
        <w:t xml:space="preserve">ультатам проверки рекомендовано </w:t>
      </w:r>
      <w:r>
        <w:rPr>
          <w:rFonts w:ascii="Times New Roman" w:hAnsi="Times New Roman" w:cs="Times New Roman"/>
          <w:sz w:val="28"/>
          <w:szCs w:val="28"/>
        </w:rPr>
        <w:t>Администрации Пролетарского района:</w:t>
      </w:r>
    </w:p>
    <w:p w:rsidR="007E70A2" w:rsidRPr="007E70A2" w:rsidRDefault="007E70A2" w:rsidP="007E70A2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E70A2">
        <w:rPr>
          <w:rFonts w:ascii="Times New Roman" w:hAnsi="Times New Roman" w:cs="Times New Roman"/>
          <w:sz w:val="28"/>
          <w:szCs w:val="28"/>
        </w:rPr>
        <w:lastRenderedPageBreak/>
        <w:t xml:space="preserve">–обеспечить надлежащий контроль в отношении МУП </w:t>
      </w:r>
      <w:r w:rsidR="004D51C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E70A2">
        <w:rPr>
          <w:rFonts w:ascii="Times New Roman" w:hAnsi="Times New Roman" w:cs="Times New Roman"/>
          <w:sz w:val="28"/>
          <w:szCs w:val="28"/>
        </w:rPr>
        <w:t>Пролетарскавтотранссервис</w:t>
      </w:r>
      <w:proofErr w:type="spellEnd"/>
      <w:r w:rsidRPr="007E70A2">
        <w:rPr>
          <w:rFonts w:ascii="Times New Roman" w:hAnsi="Times New Roman" w:cs="Times New Roman"/>
          <w:sz w:val="28"/>
          <w:szCs w:val="28"/>
        </w:rPr>
        <w:t xml:space="preserve">» в соответствии с Федеральным </w:t>
      </w:r>
      <w:r w:rsidR="004D51CA">
        <w:rPr>
          <w:rFonts w:ascii="Times New Roman" w:hAnsi="Times New Roman" w:cs="Times New Roman"/>
          <w:sz w:val="28"/>
          <w:szCs w:val="28"/>
        </w:rPr>
        <w:t>з</w:t>
      </w:r>
      <w:r w:rsidRPr="007E70A2">
        <w:rPr>
          <w:rFonts w:ascii="Times New Roman" w:hAnsi="Times New Roman" w:cs="Times New Roman"/>
          <w:sz w:val="28"/>
          <w:szCs w:val="28"/>
        </w:rPr>
        <w:t>аконом «</w:t>
      </w:r>
      <w:r w:rsidR="004D51CA">
        <w:rPr>
          <w:rFonts w:ascii="Times New Roman" w:hAnsi="Times New Roman" w:cs="Times New Roman"/>
          <w:sz w:val="28"/>
          <w:szCs w:val="28"/>
        </w:rPr>
        <w:t>О</w:t>
      </w:r>
      <w:r w:rsidRPr="007E70A2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унитарных предприятиях» от 14.11.2002 №161-ФЗ;</w:t>
      </w:r>
    </w:p>
    <w:p w:rsidR="007E70A2" w:rsidRDefault="007E70A2" w:rsidP="006C24BC">
      <w:pPr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C24BC">
        <w:rPr>
          <w:rFonts w:ascii="Times New Roman" w:hAnsi="Times New Roman" w:cs="Times New Roman"/>
          <w:sz w:val="28"/>
          <w:szCs w:val="28"/>
        </w:rPr>
        <w:t>-определить порядок составления, утверждения и установления показателей плана</w:t>
      </w:r>
      <w:r w:rsidR="006C24BC">
        <w:rPr>
          <w:rFonts w:ascii="Times New Roman" w:hAnsi="Times New Roman" w:cs="Times New Roman"/>
          <w:sz w:val="28"/>
          <w:szCs w:val="28"/>
        </w:rPr>
        <w:t xml:space="preserve"> </w:t>
      </w:r>
      <w:r w:rsidRPr="006C24BC">
        <w:rPr>
          <w:rFonts w:ascii="Times New Roman" w:hAnsi="Times New Roman" w:cs="Times New Roman"/>
          <w:sz w:val="28"/>
          <w:szCs w:val="28"/>
        </w:rPr>
        <w:t>(</w:t>
      </w:r>
      <w:r w:rsidR="006C24BC">
        <w:rPr>
          <w:rFonts w:ascii="Times New Roman" w:hAnsi="Times New Roman" w:cs="Times New Roman"/>
          <w:sz w:val="28"/>
          <w:szCs w:val="28"/>
        </w:rPr>
        <w:t>п</w:t>
      </w:r>
      <w:r w:rsidRPr="006C24BC">
        <w:rPr>
          <w:rFonts w:ascii="Times New Roman" w:hAnsi="Times New Roman" w:cs="Times New Roman"/>
          <w:sz w:val="28"/>
          <w:szCs w:val="28"/>
        </w:rPr>
        <w:t>рограммы) финансово-хозяйственной деятельности предприятия;</w:t>
      </w:r>
    </w:p>
    <w:p w:rsidR="007E70A2" w:rsidRDefault="007E70A2" w:rsidP="006C24BC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утвердить показатели экономической эффективности деятельности предприятия, 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выполнением.</w:t>
      </w:r>
    </w:p>
    <w:p w:rsidR="003B3EF9" w:rsidRDefault="003B3EF9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C24BC" w:rsidRDefault="006C24BC" w:rsidP="006C24B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Информация об устранении нарушений предоставлена в К</w:t>
      </w:r>
      <w:proofErr w:type="gramStart"/>
      <w:r>
        <w:rPr>
          <w:rFonts w:ascii="Times New Roman" w:hAnsi="Times New Roman" w:cs="Times New Roman"/>
          <w:sz w:val="28"/>
          <w:szCs w:val="28"/>
        </w:rPr>
        <w:t>СП в ср</w:t>
      </w:r>
      <w:proofErr w:type="gramEnd"/>
      <w:r>
        <w:rPr>
          <w:rFonts w:ascii="Times New Roman" w:hAnsi="Times New Roman" w:cs="Times New Roman"/>
          <w:sz w:val="28"/>
          <w:szCs w:val="28"/>
        </w:rPr>
        <w:t>ок.</w:t>
      </w:r>
    </w:p>
    <w:p w:rsidR="006C24BC" w:rsidRDefault="006C24BC" w:rsidP="006C24BC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Приняты меры дисциплинарного воздействия </w:t>
      </w:r>
      <w:r w:rsidR="008D4ABD">
        <w:rPr>
          <w:rFonts w:ascii="Times New Roman" w:hAnsi="Times New Roman" w:cs="Times New Roman"/>
          <w:sz w:val="28"/>
          <w:szCs w:val="28"/>
        </w:rPr>
        <w:t xml:space="preserve">в виде замечания к двум сотрудникам, </w:t>
      </w:r>
      <w:proofErr w:type="spellStart"/>
      <w:r w:rsidR="008D4ABD">
        <w:rPr>
          <w:rFonts w:ascii="Times New Roman" w:hAnsi="Times New Roman" w:cs="Times New Roman"/>
          <w:sz w:val="28"/>
          <w:szCs w:val="28"/>
        </w:rPr>
        <w:t>ввиде</w:t>
      </w:r>
      <w:proofErr w:type="spellEnd"/>
      <w:r w:rsidR="008D4ABD">
        <w:rPr>
          <w:rFonts w:ascii="Times New Roman" w:hAnsi="Times New Roman" w:cs="Times New Roman"/>
          <w:sz w:val="28"/>
          <w:szCs w:val="28"/>
        </w:rPr>
        <w:t xml:space="preserve"> выговора к одному сотруднику.</w:t>
      </w:r>
    </w:p>
    <w:p w:rsidR="003B3EF9" w:rsidRDefault="003B3EF9" w:rsidP="00E5094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D413D" w:rsidRDefault="00FD413D" w:rsidP="00ED332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FD413D">
        <w:rPr>
          <w:rFonts w:ascii="Times New Roman" w:hAnsi="Times New Roman" w:cs="Times New Roman"/>
          <w:b/>
          <w:sz w:val="28"/>
          <w:szCs w:val="28"/>
        </w:rPr>
        <w:t>кспертно-аналитические мероприятия</w:t>
      </w:r>
    </w:p>
    <w:p w:rsidR="00FD413D" w:rsidRPr="00FD413D" w:rsidRDefault="00FD413D" w:rsidP="00FD413D">
      <w:pPr>
        <w:pStyle w:val="a3"/>
        <w:ind w:left="1080"/>
        <w:rPr>
          <w:sz w:val="28"/>
          <w:szCs w:val="28"/>
        </w:rPr>
      </w:pPr>
      <w:r w:rsidRPr="00FD413D">
        <w:rPr>
          <w:sz w:val="28"/>
          <w:szCs w:val="28"/>
        </w:rPr>
        <w:t>В</w:t>
      </w:r>
      <w:r w:rsidR="006C24BC">
        <w:rPr>
          <w:sz w:val="28"/>
          <w:szCs w:val="28"/>
        </w:rPr>
        <w:t xml:space="preserve">о </w:t>
      </w:r>
      <w:r w:rsidRPr="00FD413D">
        <w:rPr>
          <w:sz w:val="28"/>
          <w:szCs w:val="28"/>
        </w:rPr>
        <w:t xml:space="preserve"> </w:t>
      </w:r>
      <w:r w:rsidR="006C24BC">
        <w:rPr>
          <w:sz w:val="28"/>
          <w:szCs w:val="28"/>
        </w:rPr>
        <w:t>2</w:t>
      </w:r>
      <w:r w:rsidRPr="00FD413D">
        <w:rPr>
          <w:sz w:val="28"/>
          <w:szCs w:val="28"/>
        </w:rPr>
        <w:t xml:space="preserve"> квартале 20</w:t>
      </w:r>
      <w:r>
        <w:rPr>
          <w:sz w:val="28"/>
          <w:szCs w:val="28"/>
        </w:rPr>
        <w:t>20</w:t>
      </w:r>
      <w:r w:rsidRPr="00FD413D">
        <w:rPr>
          <w:sz w:val="28"/>
          <w:szCs w:val="28"/>
        </w:rPr>
        <w:t xml:space="preserve"> года проведено</w:t>
      </w:r>
      <w:r w:rsidR="00ED332A">
        <w:rPr>
          <w:sz w:val="28"/>
          <w:szCs w:val="28"/>
        </w:rPr>
        <w:t xml:space="preserve"> </w:t>
      </w:r>
      <w:r w:rsidR="006C24BC">
        <w:rPr>
          <w:sz w:val="28"/>
          <w:szCs w:val="28"/>
        </w:rPr>
        <w:t>3</w:t>
      </w:r>
      <w:r w:rsidRPr="00FD413D">
        <w:rPr>
          <w:sz w:val="28"/>
          <w:szCs w:val="28"/>
        </w:rPr>
        <w:t xml:space="preserve">  </w:t>
      </w:r>
      <w:proofErr w:type="gramStart"/>
      <w:r w:rsidRPr="00FD413D">
        <w:rPr>
          <w:sz w:val="28"/>
          <w:szCs w:val="28"/>
        </w:rPr>
        <w:t>экспертн</w:t>
      </w:r>
      <w:r w:rsidR="006C24BC">
        <w:rPr>
          <w:sz w:val="28"/>
          <w:szCs w:val="28"/>
        </w:rPr>
        <w:t>ых</w:t>
      </w:r>
      <w:proofErr w:type="gramEnd"/>
      <w:r w:rsidRPr="00FD413D">
        <w:rPr>
          <w:sz w:val="28"/>
          <w:szCs w:val="28"/>
        </w:rPr>
        <w:t xml:space="preserve"> мероприяти</w:t>
      </w:r>
      <w:r w:rsidR="006C24BC">
        <w:rPr>
          <w:sz w:val="28"/>
          <w:szCs w:val="28"/>
        </w:rPr>
        <w:t>я</w:t>
      </w:r>
      <w:r w:rsidRPr="00FD413D">
        <w:rPr>
          <w:sz w:val="28"/>
          <w:szCs w:val="28"/>
        </w:rPr>
        <w:t>, в том числе:</w:t>
      </w:r>
    </w:p>
    <w:p w:rsidR="006C24BC" w:rsidRDefault="00FD413D" w:rsidP="00FD413D">
      <w:pPr>
        <w:pStyle w:val="a3"/>
        <w:numPr>
          <w:ilvl w:val="0"/>
          <w:numId w:val="9"/>
        </w:numPr>
        <w:rPr>
          <w:sz w:val="28"/>
          <w:szCs w:val="28"/>
        </w:rPr>
      </w:pPr>
      <w:r w:rsidRPr="009D6811">
        <w:rPr>
          <w:sz w:val="28"/>
          <w:szCs w:val="28"/>
        </w:rPr>
        <w:t>Согласно п.2.2.  плана работы на 20</w:t>
      </w:r>
      <w:r>
        <w:rPr>
          <w:sz w:val="28"/>
          <w:szCs w:val="28"/>
        </w:rPr>
        <w:t>20</w:t>
      </w:r>
      <w:r w:rsidRPr="009D6811">
        <w:rPr>
          <w:sz w:val="28"/>
          <w:szCs w:val="28"/>
        </w:rPr>
        <w:t xml:space="preserve"> год  проведена  экспертиза  </w:t>
      </w:r>
      <w:r w:rsidR="006C24BC">
        <w:rPr>
          <w:sz w:val="28"/>
          <w:szCs w:val="28"/>
        </w:rPr>
        <w:t xml:space="preserve">двух </w:t>
      </w:r>
      <w:r w:rsidRPr="009D6811">
        <w:rPr>
          <w:sz w:val="28"/>
          <w:szCs w:val="28"/>
        </w:rPr>
        <w:t>проект</w:t>
      </w:r>
      <w:r w:rsidR="006C24BC">
        <w:rPr>
          <w:sz w:val="28"/>
          <w:szCs w:val="28"/>
        </w:rPr>
        <w:t>ов</w:t>
      </w:r>
      <w:r w:rsidRPr="009D6811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9D6811">
        <w:rPr>
          <w:sz w:val="28"/>
          <w:szCs w:val="28"/>
        </w:rPr>
        <w:t xml:space="preserve"> «О внесении изменений и дополнений в решение «О бюджете Пролетарского района на 20</w:t>
      </w:r>
      <w:r>
        <w:rPr>
          <w:sz w:val="28"/>
          <w:szCs w:val="28"/>
        </w:rPr>
        <w:t>20-2022</w:t>
      </w:r>
      <w:r w:rsidRPr="009D6811">
        <w:rPr>
          <w:sz w:val="28"/>
          <w:szCs w:val="28"/>
        </w:rPr>
        <w:t xml:space="preserve"> год»</w:t>
      </w:r>
      <w:r w:rsidR="006C24BC">
        <w:rPr>
          <w:sz w:val="28"/>
          <w:szCs w:val="28"/>
        </w:rPr>
        <w:t>;</w:t>
      </w:r>
    </w:p>
    <w:p w:rsidR="00FD413D" w:rsidRDefault="006C24BC" w:rsidP="00FD413D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Согласно п.2.1. плана работы на 2020 год проведена экспертиза проекта решения «Об исполнении бюджета Пролетарского района за 2019 год». </w:t>
      </w:r>
    </w:p>
    <w:p w:rsidR="00ED332A" w:rsidRDefault="00ED332A" w:rsidP="00ED332A">
      <w:pPr>
        <w:pStyle w:val="a3"/>
        <w:ind w:left="1440"/>
        <w:rPr>
          <w:sz w:val="28"/>
          <w:szCs w:val="28"/>
        </w:rPr>
      </w:pPr>
    </w:p>
    <w:p w:rsidR="008D4ABD" w:rsidRDefault="008D4ABD" w:rsidP="00ED332A">
      <w:pPr>
        <w:pStyle w:val="a3"/>
        <w:ind w:left="1440"/>
        <w:rPr>
          <w:sz w:val="28"/>
          <w:szCs w:val="28"/>
        </w:rPr>
      </w:pPr>
    </w:p>
    <w:p w:rsidR="008D4ABD" w:rsidRDefault="008D4ABD" w:rsidP="00ED332A">
      <w:pPr>
        <w:pStyle w:val="a3"/>
        <w:ind w:left="1440"/>
        <w:rPr>
          <w:sz w:val="28"/>
          <w:szCs w:val="28"/>
        </w:rPr>
      </w:pPr>
      <w:bookmarkStart w:id="0" w:name="_GoBack"/>
      <w:bookmarkEnd w:id="0"/>
    </w:p>
    <w:p w:rsidR="00ED332A" w:rsidRDefault="00ED332A" w:rsidP="00ED332A">
      <w:pPr>
        <w:pStyle w:val="a3"/>
        <w:ind w:left="1440"/>
        <w:rPr>
          <w:sz w:val="28"/>
          <w:szCs w:val="28"/>
        </w:rPr>
      </w:pPr>
    </w:p>
    <w:p w:rsidR="00C72498" w:rsidRPr="00E50946" w:rsidRDefault="004B0E6C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E50946">
        <w:rPr>
          <w:rFonts w:ascii="Times New Roman" w:hAnsi="Times New Roman" w:cs="Times New Roman"/>
          <w:sz w:val="28"/>
          <w:szCs w:val="28"/>
        </w:rPr>
        <w:t>Председатель КСП</w:t>
      </w:r>
    </w:p>
    <w:p w:rsidR="004B0E6C" w:rsidRPr="00E50946" w:rsidRDefault="004B0E6C" w:rsidP="008D570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E50946">
        <w:rPr>
          <w:rFonts w:ascii="Times New Roman" w:hAnsi="Times New Roman" w:cs="Times New Roman"/>
          <w:sz w:val="28"/>
          <w:szCs w:val="28"/>
        </w:rPr>
        <w:t xml:space="preserve">Пролетарского района                                                     Е.П.Верченко     </w:t>
      </w:r>
    </w:p>
    <w:p w:rsidR="008D5705" w:rsidRPr="00E50946" w:rsidRDefault="008D5705" w:rsidP="00CA2DB5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8D5705" w:rsidRPr="00E50946" w:rsidSect="00E509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3398F"/>
    <w:multiLevelType w:val="hybridMultilevel"/>
    <w:tmpl w:val="92A67814"/>
    <w:lvl w:ilvl="0" w:tplc="FFA02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B33E5D"/>
    <w:multiLevelType w:val="hybridMultilevel"/>
    <w:tmpl w:val="FBBC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B190E"/>
    <w:multiLevelType w:val="hybridMultilevel"/>
    <w:tmpl w:val="2C5C3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72F83"/>
    <w:multiLevelType w:val="hybridMultilevel"/>
    <w:tmpl w:val="DA0A3EA6"/>
    <w:lvl w:ilvl="0" w:tplc="F6B66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FF6AED"/>
    <w:multiLevelType w:val="hybridMultilevel"/>
    <w:tmpl w:val="A90CB0C0"/>
    <w:lvl w:ilvl="0" w:tplc="5C1E45F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613923"/>
    <w:multiLevelType w:val="hybridMultilevel"/>
    <w:tmpl w:val="92CC171C"/>
    <w:lvl w:ilvl="0" w:tplc="E7B231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845769A"/>
    <w:multiLevelType w:val="hybridMultilevel"/>
    <w:tmpl w:val="A36A8B3E"/>
    <w:lvl w:ilvl="0" w:tplc="C472D6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9716EB9"/>
    <w:multiLevelType w:val="hybridMultilevel"/>
    <w:tmpl w:val="942869DC"/>
    <w:lvl w:ilvl="0" w:tplc="745A25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8A7EB9"/>
    <w:multiLevelType w:val="hybridMultilevel"/>
    <w:tmpl w:val="7452D40C"/>
    <w:lvl w:ilvl="0" w:tplc="8228971C">
      <w:start w:val="1"/>
      <w:numFmt w:val="decimal"/>
      <w:lvlText w:val="%1."/>
      <w:lvlJc w:val="left"/>
      <w:pPr>
        <w:ind w:left="14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DB5"/>
    <w:rsid w:val="0000219E"/>
    <w:rsid w:val="00015AA5"/>
    <w:rsid w:val="00022237"/>
    <w:rsid w:val="000341A5"/>
    <w:rsid w:val="0005577D"/>
    <w:rsid w:val="0006245E"/>
    <w:rsid w:val="000A5277"/>
    <w:rsid w:val="00106654"/>
    <w:rsid w:val="0014723C"/>
    <w:rsid w:val="001474CD"/>
    <w:rsid w:val="00165AF4"/>
    <w:rsid w:val="00170334"/>
    <w:rsid w:val="00174B5E"/>
    <w:rsid w:val="001C69BA"/>
    <w:rsid w:val="001D6175"/>
    <w:rsid w:val="001D6A9E"/>
    <w:rsid w:val="001F0E15"/>
    <w:rsid w:val="00230225"/>
    <w:rsid w:val="002542E7"/>
    <w:rsid w:val="00291CBC"/>
    <w:rsid w:val="00294C57"/>
    <w:rsid w:val="002A22C9"/>
    <w:rsid w:val="002E2380"/>
    <w:rsid w:val="002E4051"/>
    <w:rsid w:val="002E5F70"/>
    <w:rsid w:val="002E7A71"/>
    <w:rsid w:val="00300B08"/>
    <w:rsid w:val="003103FF"/>
    <w:rsid w:val="003347D4"/>
    <w:rsid w:val="003B3A65"/>
    <w:rsid w:val="003B3EF9"/>
    <w:rsid w:val="003D152C"/>
    <w:rsid w:val="00436704"/>
    <w:rsid w:val="00442212"/>
    <w:rsid w:val="004747D8"/>
    <w:rsid w:val="00483582"/>
    <w:rsid w:val="00487579"/>
    <w:rsid w:val="004959ED"/>
    <w:rsid w:val="004B0E6C"/>
    <w:rsid w:val="004D51CA"/>
    <w:rsid w:val="00525335"/>
    <w:rsid w:val="00533917"/>
    <w:rsid w:val="00565437"/>
    <w:rsid w:val="005A7FF9"/>
    <w:rsid w:val="005B2DDB"/>
    <w:rsid w:val="005D03A4"/>
    <w:rsid w:val="005E3F71"/>
    <w:rsid w:val="005E7C4B"/>
    <w:rsid w:val="00631E8C"/>
    <w:rsid w:val="00642DC5"/>
    <w:rsid w:val="00660F41"/>
    <w:rsid w:val="00667AA8"/>
    <w:rsid w:val="006816DD"/>
    <w:rsid w:val="00690075"/>
    <w:rsid w:val="006A1A87"/>
    <w:rsid w:val="006B76C0"/>
    <w:rsid w:val="006C24BC"/>
    <w:rsid w:val="00720CE8"/>
    <w:rsid w:val="007724B8"/>
    <w:rsid w:val="00797B18"/>
    <w:rsid w:val="007A076E"/>
    <w:rsid w:val="007A5E64"/>
    <w:rsid w:val="007D21FC"/>
    <w:rsid w:val="007E70A2"/>
    <w:rsid w:val="0080420D"/>
    <w:rsid w:val="00827BCD"/>
    <w:rsid w:val="008377B4"/>
    <w:rsid w:val="00872E60"/>
    <w:rsid w:val="00877D1F"/>
    <w:rsid w:val="00883857"/>
    <w:rsid w:val="008A33A2"/>
    <w:rsid w:val="008C158C"/>
    <w:rsid w:val="008D4ABD"/>
    <w:rsid w:val="008D5705"/>
    <w:rsid w:val="008D7FA9"/>
    <w:rsid w:val="008E5ECD"/>
    <w:rsid w:val="008E6114"/>
    <w:rsid w:val="008F081F"/>
    <w:rsid w:val="008F56C9"/>
    <w:rsid w:val="0090041F"/>
    <w:rsid w:val="00913604"/>
    <w:rsid w:val="009318A5"/>
    <w:rsid w:val="00945152"/>
    <w:rsid w:val="0094523B"/>
    <w:rsid w:val="009835F2"/>
    <w:rsid w:val="009921A8"/>
    <w:rsid w:val="00992C2E"/>
    <w:rsid w:val="00995090"/>
    <w:rsid w:val="009B3826"/>
    <w:rsid w:val="009E0391"/>
    <w:rsid w:val="00A04A43"/>
    <w:rsid w:val="00A15586"/>
    <w:rsid w:val="00A507CE"/>
    <w:rsid w:val="00A618EF"/>
    <w:rsid w:val="00A70AF6"/>
    <w:rsid w:val="00A80EC3"/>
    <w:rsid w:val="00A95F37"/>
    <w:rsid w:val="00AA01F1"/>
    <w:rsid w:val="00AA4D20"/>
    <w:rsid w:val="00B15943"/>
    <w:rsid w:val="00B32599"/>
    <w:rsid w:val="00B347AB"/>
    <w:rsid w:val="00B510E6"/>
    <w:rsid w:val="00B57B78"/>
    <w:rsid w:val="00B641AF"/>
    <w:rsid w:val="00B8490B"/>
    <w:rsid w:val="00BB7BEC"/>
    <w:rsid w:val="00BC07D8"/>
    <w:rsid w:val="00BD706D"/>
    <w:rsid w:val="00BE1B1B"/>
    <w:rsid w:val="00C17630"/>
    <w:rsid w:val="00C34926"/>
    <w:rsid w:val="00C72498"/>
    <w:rsid w:val="00CA2DB5"/>
    <w:rsid w:val="00CB344B"/>
    <w:rsid w:val="00CE41F7"/>
    <w:rsid w:val="00CE6445"/>
    <w:rsid w:val="00D049A4"/>
    <w:rsid w:val="00D1736E"/>
    <w:rsid w:val="00D57996"/>
    <w:rsid w:val="00D6781D"/>
    <w:rsid w:val="00D725F9"/>
    <w:rsid w:val="00DC50D1"/>
    <w:rsid w:val="00DE2B67"/>
    <w:rsid w:val="00E12F9E"/>
    <w:rsid w:val="00E33749"/>
    <w:rsid w:val="00E3458C"/>
    <w:rsid w:val="00E45447"/>
    <w:rsid w:val="00E50946"/>
    <w:rsid w:val="00E6452A"/>
    <w:rsid w:val="00E846DC"/>
    <w:rsid w:val="00EA0703"/>
    <w:rsid w:val="00EA65ED"/>
    <w:rsid w:val="00ED332A"/>
    <w:rsid w:val="00EE390F"/>
    <w:rsid w:val="00EE3F35"/>
    <w:rsid w:val="00F233CA"/>
    <w:rsid w:val="00F26B81"/>
    <w:rsid w:val="00F44964"/>
    <w:rsid w:val="00FD413D"/>
    <w:rsid w:val="00FE4D0C"/>
    <w:rsid w:val="00FF4BDE"/>
    <w:rsid w:val="00FF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B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5E64"/>
    <w:pPr>
      <w:spacing w:after="0" w:line="240" w:lineRule="auto"/>
    </w:pPr>
  </w:style>
  <w:style w:type="table" w:styleId="a7">
    <w:name w:val="Table Grid"/>
    <w:basedOn w:val="a1"/>
    <w:uiPriority w:val="59"/>
    <w:rsid w:val="007A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D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69BA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A5E64"/>
    <w:pPr>
      <w:spacing w:after="0" w:line="240" w:lineRule="auto"/>
    </w:pPr>
  </w:style>
  <w:style w:type="table" w:styleId="a7">
    <w:name w:val="Table Grid"/>
    <w:basedOn w:val="a1"/>
    <w:uiPriority w:val="59"/>
    <w:rsid w:val="007A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28D08-D769-4B78-B044-331A6632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1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88</cp:revision>
  <cp:lastPrinted>2020-06-23T10:50:00Z</cp:lastPrinted>
  <dcterms:created xsi:type="dcterms:W3CDTF">2016-08-25T07:51:00Z</dcterms:created>
  <dcterms:modified xsi:type="dcterms:W3CDTF">2020-08-07T10:49:00Z</dcterms:modified>
</cp:coreProperties>
</file>